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8F" w:rsidRPr="00447CB8" w:rsidRDefault="008D16EC" w:rsidP="00447CB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Když uvažujete o změně vytápění…</w:t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  <w:r w:rsidR="00B24F8F">
        <w:rPr>
          <w:noProof/>
        </w:rPr>
        <w:tab/>
      </w:r>
    </w:p>
    <w:p w:rsidR="008C236C" w:rsidRDefault="008C236C" w:rsidP="008D16EC">
      <w:pPr>
        <w:pStyle w:val="Bezmezer"/>
        <w:rPr>
          <w:rFonts w:ascii="Tahoma" w:hAnsi="Tahoma" w:cs="Tahoma"/>
          <w:sz w:val="18"/>
          <w:szCs w:val="24"/>
        </w:rPr>
      </w:pPr>
    </w:p>
    <w:p w:rsidR="00B24F8F" w:rsidRPr="00B24F8F" w:rsidRDefault="00B24F8F" w:rsidP="008D16EC">
      <w:pPr>
        <w:pStyle w:val="Bezmezer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ab/>
      </w:r>
    </w:p>
    <w:p w:rsidR="00BF7B64" w:rsidRDefault="00BF7B64" w:rsidP="008D16EC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BF7B64">
        <w:rPr>
          <w:rFonts w:ascii="Tahoma" w:hAnsi="Tahoma" w:cs="Tahoma"/>
          <w:sz w:val="24"/>
          <w:szCs w:val="24"/>
          <w:u w:val="single"/>
        </w:rPr>
        <w:t>Náklady na topení zvoleného druhu paliva při spotřebě paliva 65 GJ</w:t>
      </w:r>
    </w:p>
    <w:p w:rsidR="00470A2F" w:rsidRPr="00470A2F" w:rsidRDefault="00470A2F" w:rsidP="008D16EC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70A2F">
        <w:rPr>
          <w:rFonts w:ascii="Tahoma" w:hAnsi="Tahoma" w:cs="Tahoma"/>
          <w:b/>
          <w:sz w:val="18"/>
          <w:szCs w:val="24"/>
        </w:rPr>
        <w:t>SPALOVACÍ ZAŘÍZENÍ</w:t>
      </w:r>
    </w:p>
    <w:p w:rsidR="00470A2F" w:rsidRPr="00470A2F" w:rsidRDefault="00BF7B64" w:rsidP="008D16EC">
      <w:pPr>
        <w:pStyle w:val="Bezmezer"/>
        <w:rPr>
          <w:rFonts w:ascii="Tahoma" w:hAnsi="Tahoma" w:cs="Tahoma"/>
          <w:b/>
          <w:sz w:val="18"/>
          <w:szCs w:val="24"/>
        </w:rPr>
      </w:pPr>
      <w:r w:rsidRPr="00470A2F">
        <w:rPr>
          <w:rFonts w:ascii="Tahoma" w:hAnsi="Tahoma" w:cs="Tahoma"/>
          <w:b/>
          <w:sz w:val="18"/>
          <w:szCs w:val="24"/>
          <w:u w:val="single"/>
        </w:rPr>
        <w:t>DRUH PALIVA</w:t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ab/>
        <w:t>CENA</w:t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>
        <w:rPr>
          <w:rFonts w:ascii="Tahoma" w:hAnsi="Tahoma" w:cs="Tahoma"/>
          <w:b/>
          <w:sz w:val="18"/>
          <w:szCs w:val="24"/>
          <w:u w:val="single"/>
        </w:rPr>
        <w:tab/>
        <w:t xml:space="preserve"> </w:t>
      </w:r>
      <w:r w:rsid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>A JEHO PRŮMĚRNÁ ÚČINNOST V %</w:t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>
        <w:rPr>
          <w:rFonts w:ascii="Tahoma" w:hAnsi="Tahoma" w:cs="Tahoma"/>
          <w:b/>
          <w:sz w:val="18"/>
          <w:szCs w:val="24"/>
          <w:u w:val="single"/>
        </w:rPr>
        <w:tab/>
        <w:t>SPOTŘEBA/ROK</w:t>
      </w:r>
      <w:r w:rsidR="00470A2F">
        <w:rPr>
          <w:rFonts w:ascii="Tahoma" w:hAnsi="Tahoma" w:cs="Tahoma"/>
          <w:b/>
          <w:sz w:val="18"/>
          <w:szCs w:val="24"/>
          <w:u w:val="single"/>
        </w:rPr>
        <w:tab/>
      </w:r>
      <w:r w:rsidR="00470A2F" w:rsidRPr="00470A2F">
        <w:rPr>
          <w:rFonts w:ascii="Tahoma" w:hAnsi="Tahoma" w:cs="Tahoma"/>
          <w:b/>
          <w:sz w:val="18"/>
          <w:szCs w:val="24"/>
          <w:u w:val="single"/>
        </w:rPr>
        <w:t xml:space="preserve">NÁKLADY V KČ  </w:t>
      </w:r>
    </w:p>
    <w:p w:rsidR="00470A2F" w:rsidRPr="00B53A4B" w:rsidRDefault="00470A2F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 xml:space="preserve">Dřevo </w:t>
      </w:r>
      <w:r w:rsidRPr="00B53A4B">
        <w:rPr>
          <w:rFonts w:ascii="Tahoma" w:hAnsi="Tahoma" w:cs="Tahoma"/>
          <w:sz w:val="16"/>
          <w:szCs w:val="24"/>
          <w:u w:val="single"/>
        </w:rPr>
        <w:t>(14,6 MJ/kg)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3 Kč/kg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Kotel na zplynování dřeva (75%)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5936 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17 808 Kč</w:t>
      </w:r>
    </w:p>
    <w:p w:rsidR="00470A2F" w:rsidRPr="00B53A4B" w:rsidRDefault="00470A2F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Tepelné čerpadlo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(sazba D56d)</w:t>
      </w:r>
      <w:r w:rsidRPr="00B53A4B">
        <w:rPr>
          <w:rFonts w:ascii="Tahoma" w:hAnsi="Tahoma" w:cs="Tahoma"/>
          <w:sz w:val="16"/>
          <w:szCs w:val="24"/>
          <w:u w:val="single"/>
        </w:rPr>
        <w:tab/>
        <w:t>NT:2,31047 kWh + 351 Kč / měsíc</w:t>
      </w:r>
      <w:r w:rsidRPr="00B53A4B">
        <w:rPr>
          <w:rFonts w:ascii="Tahoma" w:hAnsi="Tahoma" w:cs="Tahoma"/>
          <w:sz w:val="18"/>
          <w:szCs w:val="24"/>
          <w:u w:val="single"/>
        </w:rPr>
        <w:tab/>
        <w:t>P</w:t>
      </w:r>
      <w:r w:rsidRPr="00B53A4B">
        <w:rPr>
          <w:rFonts w:ascii="Tahoma" w:hAnsi="Tahoma" w:cs="Tahoma"/>
          <w:sz w:val="16"/>
          <w:szCs w:val="24"/>
          <w:u w:val="single"/>
        </w:rPr>
        <w:t>růměrný roční faktor 3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6019 kWh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18 118 Kč</w:t>
      </w:r>
    </w:p>
    <w:p w:rsidR="00470A2F" w:rsidRPr="00B53A4B" w:rsidRDefault="00470A2F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Hnědé uhlí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(18 MJ/kg)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3,55 Kč/kg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Klasický kotel na uhlí (55%)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6566 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23 308 Kč</w:t>
      </w:r>
    </w:p>
    <w:p w:rsidR="00470A2F" w:rsidRPr="00B53A4B" w:rsidRDefault="00470A2F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Dřevěné pelety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(17 MJ/kg)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5,20 Kč/kg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Kotel na dřevěné pelety (85%)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4498 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23 391 Kč</w:t>
      </w:r>
    </w:p>
    <w:p w:rsidR="00E136A7" w:rsidRPr="00B53A4B" w:rsidRDefault="00470A2F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Černé uhlí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(23,1 MJ/kg)</w:t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  <w:t>5,10 Kč/kg</w:t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  <w:t>Klasický kotel na uhlí (55%)</w:t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  <w:t>5116 kg</w:t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</w:r>
      <w:r w:rsidR="00E136A7" w:rsidRPr="00B53A4B">
        <w:rPr>
          <w:rFonts w:ascii="Tahoma" w:hAnsi="Tahoma" w:cs="Tahoma"/>
          <w:sz w:val="16"/>
          <w:szCs w:val="24"/>
          <w:u w:val="single"/>
        </w:rPr>
        <w:tab/>
        <w:t>26 092 Kč</w:t>
      </w:r>
    </w:p>
    <w:p w:rsidR="00E136A7" w:rsidRPr="00B53A4B" w:rsidRDefault="00E136A7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Centrální zásobování teplem</w:t>
      </w:r>
      <w:r w:rsidRPr="00B53A4B">
        <w:rPr>
          <w:rFonts w:ascii="Tahoma" w:hAnsi="Tahoma" w:cs="Tahoma"/>
          <w:sz w:val="16"/>
          <w:szCs w:val="24"/>
          <w:u w:val="single"/>
        </w:rPr>
        <w:tab/>
        <w:t>400 Kč/GJ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Účinnost 98%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 xml:space="preserve">    66 GJ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26 531 Kč</w:t>
      </w:r>
    </w:p>
    <w:p w:rsidR="00470A2F" w:rsidRPr="00B53A4B" w:rsidRDefault="00E136A7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Zemní plyn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(37,82 MJ/m</w:t>
      </w:r>
      <w:r w:rsidRPr="00B53A4B">
        <w:rPr>
          <w:rFonts w:ascii="Tahoma" w:hAnsi="Tahoma" w:cs="Tahoma"/>
          <w:sz w:val="16"/>
          <w:szCs w:val="24"/>
          <w:u w:val="single"/>
          <w:vertAlign w:val="superscript"/>
        </w:rPr>
        <w:t>3</w:t>
      </w:r>
      <w:r w:rsidRPr="00B53A4B">
        <w:rPr>
          <w:rFonts w:ascii="Tahoma" w:hAnsi="Tahoma" w:cs="Tahoma"/>
          <w:sz w:val="16"/>
          <w:szCs w:val="24"/>
          <w:u w:val="single"/>
        </w:rPr>
        <w:t>)</w:t>
      </w:r>
      <w:r w:rsidR="00470A2F"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13,19 Kč/m</w:t>
      </w:r>
      <w:r w:rsidRPr="00B53A4B">
        <w:rPr>
          <w:rFonts w:ascii="Tahoma" w:hAnsi="Tahoma" w:cs="Tahoma"/>
          <w:sz w:val="16"/>
          <w:szCs w:val="24"/>
          <w:u w:val="single"/>
          <w:vertAlign w:val="superscript"/>
        </w:rPr>
        <w:t>3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+ 278 Kč/měsíc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Kotel kondenzační (102%)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 xml:space="preserve">  </w:t>
      </w:r>
      <w:r w:rsidRPr="00B53A4B">
        <w:rPr>
          <w:rFonts w:ascii="Tahoma" w:hAnsi="Tahoma" w:cs="Tahoma"/>
          <w:sz w:val="16"/>
          <w:szCs w:val="24"/>
          <w:u w:val="single"/>
        </w:rPr>
        <w:tab/>
        <w:t>1872 m</w:t>
      </w:r>
      <w:r w:rsidRPr="00B53A4B">
        <w:rPr>
          <w:rFonts w:ascii="Tahoma" w:hAnsi="Tahoma" w:cs="Tahoma"/>
          <w:sz w:val="16"/>
          <w:szCs w:val="24"/>
          <w:u w:val="single"/>
          <w:vertAlign w:val="superscript"/>
        </w:rPr>
        <w:t>3</w:t>
      </w:r>
      <w:r w:rsidRPr="00B53A4B">
        <w:rPr>
          <w:rFonts w:ascii="Tahoma" w:hAnsi="Tahoma" w:cs="Tahoma"/>
          <w:sz w:val="16"/>
          <w:szCs w:val="24"/>
          <w:u w:val="single"/>
        </w:rPr>
        <w:t>/Kč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28 451 Kč</w:t>
      </w:r>
    </w:p>
    <w:p w:rsidR="00E136A7" w:rsidRPr="00B53A4B" w:rsidRDefault="00E136A7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Koks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(27,5 MJ/kg)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8,50 Kč/kg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Klasický kotel na koks (62%)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3812 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32 405 Kč</w:t>
      </w:r>
    </w:p>
    <w:p w:rsidR="00B53A4B" w:rsidRPr="00B53A4B" w:rsidRDefault="00E136A7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Elektřina přímotop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(sazba D56d)</w:t>
      </w:r>
      <w:r w:rsidRPr="00B53A4B">
        <w:rPr>
          <w:rFonts w:ascii="Tahoma" w:hAnsi="Tahoma" w:cs="Tahoma"/>
          <w:sz w:val="16"/>
          <w:szCs w:val="24"/>
          <w:u w:val="single"/>
        </w:rPr>
        <w:tab/>
        <w:t>NT: 2,31047 kWh + 424 Kč / měsíc</w:t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  <w:t>Přímotopné panely (98%)</w:t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  <w:t xml:space="preserve">            18424 kWh</w:t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</w:r>
      <w:r w:rsidR="00B53A4B" w:rsidRPr="00B53A4B">
        <w:rPr>
          <w:rFonts w:ascii="Tahoma" w:hAnsi="Tahoma" w:cs="Tahoma"/>
          <w:sz w:val="16"/>
          <w:szCs w:val="24"/>
          <w:u w:val="single"/>
        </w:rPr>
        <w:tab/>
        <w:t>47 656 Kč</w:t>
      </w:r>
    </w:p>
    <w:p w:rsidR="00B53A4B" w:rsidRPr="00B53A4B" w:rsidRDefault="00B53A4B" w:rsidP="008D16EC">
      <w:pPr>
        <w:pStyle w:val="Bezmezer"/>
        <w:rPr>
          <w:rFonts w:ascii="Tahoma" w:hAnsi="Tahoma" w:cs="Tahoma"/>
          <w:sz w:val="16"/>
          <w:szCs w:val="24"/>
          <w:u w:val="single"/>
        </w:rPr>
      </w:pPr>
      <w:r w:rsidRPr="00B53A4B">
        <w:rPr>
          <w:rFonts w:ascii="Tahoma" w:hAnsi="Tahoma" w:cs="Tahoma"/>
          <w:b/>
          <w:sz w:val="16"/>
          <w:szCs w:val="24"/>
          <w:u w:val="single"/>
        </w:rPr>
        <w:t>Lehký topný olej ELTO</w:t>
      </w:r>
      <w:r w:rsidRPr="00B53A4B">
        <w:rPr>
          <w:rFonts w:ascii="Tahoma" w:hAnsi="Tahoma" w:cs="Tahoma"/>
          <w:sz w:val="16"/>
          <w:szCs w:val="24"/>
          <w:u w:val="single"/>
        </w:rPr>
        <w:t xml:space="preserve"> (42 MJ/kg)</w:t>
      </w:r>
      <w:r w:rsidRPr="00B53A4B">
        <w:rPr>
          <w:rFonts w:ascii="Tahoma" w:hAnsi="Tahoma" w:cs="Tahoma"/>
          <w:sz w:val="16"/>
          <w:szCs w:val="24"/>
          <w:u w:val="single"/>
        </w:rPr>
        <w:tab/>
        <w:t>28 Kč/kg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Kotel na lehký topný olej (89%)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1739 kg</w:t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</w:r>
      <w:r w:rsidRPr="00B53A4B">
        <w:rPr>
          <w:rFonts w:ascii="Tahoma" w:hAnsi="Tahoma" w:cs="Tahoma"/>
          <w:sz w:val="16"/>
          <w:szCs w:val="24"/>
          <w:u w:val="single"/>
        </w:rPr>
        <w:tab/>
        <w:t>48 689 Kč</w:t>
      </w:r>
    </w:p>
    <w:p w:rsidR="00B53A4B" w:rsidRDefault="00B53A4B" w:rsidP="008D16EC">
      <w:pPr>
        <w:pStyle w:val="Bezmezer"/>
        <w:rPr>
          <w:rFonts w:ascii="Tahoma" w:hAnsi="Tahoma" w:cs="Tahoma"/>
          <w:sz w:val="16"/>
          <w:szCs w:val="24"/>
        </w:rPr>
      </w:pPr>
    </w:p>
    <w:p w:rsidR="00B53A4B" w:rsidRDefault="00B53A4B" w:rsidP="008D16EC">
      <w:pPr>
        <w:pStyle w:val="Bezmezer"/>
        <w:rPr>
          <w:rFonts w:ascii="Tahoma" w:hAnsi="Tahoma" w:cs="Tahoma"/>
          <w:sz w:val="14"/>
          <w:szCs w:val="24"/>
        </w:rPr>
      </w:pPr>
      <w:r w:rsidRPr="00B53A4B">
        <w:rPr>
          <w:rFonts w:ascii="Tahoma" w:hAnsi="Tahoma" w:cs="Tahoma"/>
          <w:sz w:val="14"/>
          <w:szCs w:val="24"/>
        </w:rPr>
        <w:t>Poznámka: u tepelného čerpadla, plynového a elektrického vytápění jsou u cen započteny i měsíční paušály za jističe.</w:t>
      </w:r>
    </w:p>
    <w:p w:rsidR="00B53A4B" w:rsidRPr="00B53A4B" w:rsidRDefault="00B53A4B" w:rsidP="008D16EC">
      <w:pPr>
        <w:pStyle w:val="Bezmezer"/>
        <w:rPr>
          <w:rFonts w:ascii="Tahoma" w:hAnsi="Tahoma" w:cs="Tahoma"/>
          <w:sz w:val="14"/>
          <w:szCs w:val="24"/>
        </w:rPr>
      </w:pPr>
      <w:r>
        <w:rPr>
          <w:rFonts w:ascii="Tahoma" w:hAnsi="Tahoma" w:cs="Tahoma"/>
          <w:sz w:val="14"/>
          <w:szCs w:val="24"/>
        </w:rPr>
        <w:t>Ceny jsou včetně DPH, nejsou u nich započteny náklady na servis a údržbu topidel či odvoz paliv.</w:t>
      </w:r>
    </w:p>
    <w:p w:rsidR="00447CB8" w:rsidRDefault="00447CB8" w:rsidP="008D16EC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47CB8" w:rsidRDefault="00447CB8" w:rsidP="008D16EC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A56D0B" w:rsidRDefault="00A56D0B" w:rsidP="008D16EC">
      <w:pPr>
        <w:pStyle w:val="Bezmezer"/>
        <w:rPr>
          <w:rFonts w:ascii="Tahoma" w:hAnsi="Tahoma" w:cs="Tahoma"/>
        </w:rPr>
      </w:pPr>
      <w:r w:rsidRPr="00A56D0B">
        <w:rPr>
          <w:rFonts w:ascii="Tahoma" w:hAnsi="Tahoma" w:cs="Tahoma"/>
        </w:rPr>
        <w:t xml:space="preserve">Našim mottem je </w:t>
      </w:r>
      <w:r w:rsidRPr="00A56D0B">
        <w:rPr>
          <w:rStyle w:val="Siln"/>
          <w:rFonts w:ascii="Tahoma" w:hAnsi="Tahoma" w:cs="Tahoma"/>
        </w:rPr>
        <w:t>…vždy existuje řešení</w:t>
      </w:r>
      <w:r w:rsidRPr="00A56D0B">
        <w:rPr>
          <w:rFonts w:ascii="Tahoma" w:hAnsi="Tahoma" w:cs="Tahoma"/>
        </w:rPr>
        <w:t>.</w:t>
      </w:r>
    </w:p>
    <w:p w:rsidR="00F66B67" w:rsidRPr="00F66B67" w:rsidRDefault="00A56D0B" w:rsidP="008D16EC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</w:t>
      </w: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                      </w:t>
      </w:r>
      <w:r w:rsidRPr="00A56D0B">
        <w:rPr>
          <w:rStyle w:val="inset-right"/>
          <w:rFonts w:ascii="Tahoma" w:hAnsi="Tahoma" w:cs="Tahoma"/>
        </w:rPr>
        <w:t>Michal Bílek</w:t>
      </w:r>
    </w:p>
    <w:sectPr w:rsidR="00F66B67" w:rsidRPr="00F66B67" w:rsidSect="00470A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1B60"/>
    <w:multiLevelType w:val="hybridMultilevel"/>
    <w:tmpl w:val="E9E0C5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D1015"/>
    <w:multiLevelType w:val="hybridMultilevel"/>
    <w:tmpl w:val="34F8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E5B34"/>
    <w:multiLevelType w:val="hybridMultilevel"/>
    <w:tmpl w:val="D41A9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B6"/>
    <w:rsid w:val="00077BD4"/>
    <w:rsid w:val="001542E0"/>
    <w:rsid w:val="00191616"/>
    <w:rsid w:val="001A3BB7"/>
    <w:rsid w:val="001D6E09"/>
    <w:rsid w:val="001F56B6"/>
    <w:rsid w:val="00242D03"/>
    <w:rsid w:val="0025692A"/>
    <w:rsid w:val="002E60DE"/>
    <w:rsid w:val="0033275D"/>
    <w:rsid w:val="003557B9"/>
    <w:rsid w:val="00392ED5"/>
    <w:rsid w:val="003D39FA"/>
    <w:rsid w:val="003F0F77"/>
    <w:rsid w:val="00407D4A"/>
    <w:rsid w:val="00417FF5"/>
    <w:rsid w:val="00447CB8"/>
    <w:rsid w:val="00470A2F"/>
    <w:rsid w:val="004F0C23"/>
    <w:rsid w:val="005374F9"/>
    <w:rsid w:val="005652FB"/>
    <w:rsid w:val="0058003B"/>
    <w:rsid w:val="005B1AE2"/>
    <w:rsid w:val="005F2BC7"/>
    <w:rsid w:val="005F3B4C"/>
    <w:rsid w:val="00662FD0"/>
    <w:rsid w:val="006F70DA"/>
    <w:rsid w:val="007375F2"/>
    <w:rsid w:val="00770AB8"/>
    <w:rsid w:val="00791AD3"/>
    <w:rsid w:val="007A0A0C"/>
    <w:rsid w:val="007B439F"/>
    <w:rsid w:val="007B7486"/>
    <w:rsid w:val="007E0CC9"/>
    <w:rsid w:val="00885E0E"/>
    <w:rsid w:val="008C236C"/>
    <w:rsid w:val="008D16EC"/>
    <w:rsid w:val="008F59E1"/>
    <w:rsid w:val="009006E8"/>
    <w:rsid w:val="00910211"/>
    <w:rsid w:val="00982D33"/>
    <w:rsid w:val="00A20950"/>
    <w:rsid w:val="00A241DF"/>
    <w:rsid w:val="00A56D0B"/>
    <w:rsid w:val="00A63250"/>
    <w:rsid w:val="00AB6538"/>
    <w:rsid w:val="00AD213A"/>
    <w:rsid w:val="00B24F8F"/>
    <w:rsid w:val="00B53A4B"/>
    <w:rsid w:val="00B6430C"/>
    <w:rsid w:val="00B957AD"/>
    <w:rsid w:val="00BB132A"/>
    <w:rsid w:val="00BF7B64"/>
    <w:rsid w:val="00C60993"/>
    <w:rsid w:val="00C931E8"/>
    <w:rsid w:val="00CE0394"/>
    <w:rsid w:val="00CE0FB3"/>
    <w:rsid w:val="00CF7F44"/>
    <w:rsid w:val="00D23088"/>
    <w:rsid w:val="00D74141"/>
    <w:rsid w:val="00D83B64"/>
    <w:rsid w:val="00D917AD"/>
    <w:rsid w:val="00DB4323"/>
    <w:rsid w:val="00E136A7"/>
    <w:rsid w:val="00E3179A"/>
    <w:rsid w:val="00E83D69"/>
    <w:rsid w:val="00EB4C25"/>
    <w:rsid w:val="00ED1C0A"/>
    <w:rsid w:val="00EE500E"/>
    <w:rsid w:val="00EE67B1"/>
    <w:rsid w:val="00EE7E3E"/>
    <w:rsid w:val="00F22BBC"/>
    <w:rsid w:val="00F57DDB"/>
    <w:rsid w:val="00F63148"/>
    <w:rsid w:val="00F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FE63-3758-4403-95BA-CB186727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6E8"/>
    <w:pPr>
      <w:ind w:left="720"/>
      <w:contextualSpacing/>
    </w:pPr>
  </w:style>
  <w:style w:type="paragraph" w:styleId="Bezmezer">
    <w:name w:val="No Spacing"/>
    <w:uiPriority w:val="1"/>
    <w:qFormat/>
    <w:rsid w:val="0025692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A4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56D0B"/>
    <w:rPr>
      <w:b/>
      <w:bCs/>
    </w:rPr>
  </w:style>
  <w:style w:type="character" w:customStyle="1" w:styleId="inset-right">
    <w:name w:val="inset-right"/>
    <w:basedOn w:val="Standardnpsmoodstavce"/>
    <w:rsid w:val="00A5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Almic</cp:lastModifiedBy>
  <cp:revision>2</cp:revision>
  <dcterms:created xsi:type="dcterms:W3CDTF">2014-03-08T17:54:00Z</dcterms:created>
  <dcterms:modified xsi:type="dcterms:W3CDTF">2014-03-08T17:54:00Z</dcterms:modified>
</cp:coreProperties>
</file>